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FF1" w:rsidRPr="00CF595E" w:rsidRDefault="00115FF1" w:rsidP="00A039F9">
      <w:pPr>
        <w:jc w:val="center"/>
        <w:rPr>
          <w:szCs w:val="22"/>
        </w:rPr>
      </w:pPr>
    </w:p>
    <w:p w:rsidR="00A11381" w:rsidRDefault="00AC08F4" w:rsidP="00A039F9">
      <w:pPr>
        <w:jc w:val="center"/>
        <w:rPr>
          <w:b/>
          <w:szCs w:val="22"/>
        </w:rPr>
      </w:pPr>
      <w:r w:rsidRPr="00CF595E">
        <w:rPr>
          <w:b/>
          <w:szCs w:val="22"/>
        </w:rPr>
        <w:t xml:space="preserve">BOOK </w:t>
      </w:r>
      <w:r w:rsidR="00115FF1" w:rsidRPr="00CF595E">
        <w:rPr>
          <w:b/>
          <w:szCs w:val="22"/>
        </w:rPr>
        <w:t>REVIEW</w:t>
      </w:r>
    </w:p>
    <w:p w:rsidR="00CF595E" w:rsidRPr="00CF595E" w:rsidRDefault="00CF595E" w:rsidP="00A039F9">
      <w:pPr>
        <w:jc w:val="center"/>
        <w:rPr>
          <w:b/>
          <w:szCs w:val="22"/>
        </w:rPr>
      </w:pPr>
    </w:p>
    <w:p w:rsidR="00115FF1" w:rsidRPr="00CF595E" w:rsidRDefault="00CF595E" w:rsidP="00A039F9">
      <w:pPr>
        <w:rPr>
          <w:szCs w:val="22"/>
        </w:rPr>
      </w:pPr>
      <w:r w:rsidRPr="00CF595E">
        <w:rPr>
          <w:i/>
          <w:iCs/>
          <w:color w:val="222222"/>
          <w:szCs w:val="22"/>
          <w:shd w:val="clear" w:color="auto" w:fill="FFFFFF"/>
        </w:rPr>
        <w:t>The Ancient Emotion of Disgust</w:t>
      </w:r>
      <w:r w:rsidR="00925BDA">
        <w:rPr>
          <w:color w:val="222222"/>
          <w:szCs w:val="22"/>
          <w:shd w:val="clear" w:color="auto" w:fill="FFFFFF"/>
        </w:rPr>
        <w:t>. Edited b</w:t>
      </w:r>
      <w:r w:rsidRPr="00CF595E">
        <w:rPr>
          <w:color w:val="222222"/>
          <w:szCs w:val="22"/>
          <w:shd w:val="clear" w:color="auto" w:fill="FFFFFF"/>
        </w:rPr>
        <w:t xml:space="preserve">y </w:t>
      </w:r>
      <w:r w:rsidR="00925BDA" w:rsidRPr="00CF595E">
        <w:rPr>
          <w:smallCaps/>
          <w:color w:val="222222"/>
          <w:szCs w:val="22"/>
          <w:shd w:val="clear" w:color="auto" w:fill="FFFFFF"/>
        </w:rPr>
        <w:t>Donald</w:t>
      </w:r>
      <w:r w:rsidR="00925BDA">
        <w:rPr>
          <w:smallCaps/>
          <w:color w:val="222222"/>
          <w:szCs w:val="22"/>
          <w:shd w:val="clear" w:color="auto" w:fill="FFFFFF"/>
        </w:rPr>
        <w:t xml:space="preserve"> Lateiner </w:t>
      </w:r>
      <w:r w:rsidR="00925BDA">
        <w:rPr>
          <w:color w:val="222222"/>
          <w:szCs w:val="22"/>
          <w:shd w:val="clear" w:color="auto" w:fill="FFFFFF"/>
        </w:rPr>
        <w:t>and</w:t>
      </w:r>
      <w:r w:rsidRPr="00CF595E">
        <w:rPr>
          <w:smallCaps/>
          <w:color w:val="222222"/>
          <w:szCs w:val="22"/>
          <w:shd w:val="clear" w:color="auto" w:fill="FFFFFF"/>
        </w:rPr>
        <w:t> Dimos Spatharas</w:t>
      </w:r>
      <w:r w:rsidR="00925BDA">
        <w:rPr>
          <w:color w:val="222222"/>
          <w:szCs w:val="22"/>
          <w:shd w:val="clear" w:color="auto" w:fill="FFFFFF"/>
        </w:rPr>
        <w:t>. New York</w:t>
      </w:r>
      <w:r w:rsidRPr="00CF595E">
        <w:rPr>
          <w:color w:val="222222"/>
          <w:szCs w:val="22"/>
          <w:shd w:val="clear" w:color="auto" w:fill="FFFFFF"/>
        </w:rPr>
        <w:t>: Oxford University Press, 2017. Pp</w:t>
      </w:r>
      <w:r w:rsidR="00925BDA">
        <w:rPr>
          <w:color w:val="222222"/>
          <w:szCs w:val="22"/>
          <w:shd w:val="clear" w:color="auto" w:fill="FFFFFF"/>
        </w:rPr>
        <w:t>. xiii + 320. Hardcover, $85.00.</w:t>
      </w:r>
      <w:r w:rsidRPr="00CF595E">
        <w:rPr>
          <w:color w:val="222222"/>
          <w:szCs w:val="22"/>
          <w:shd w:val="clear" w:color="auto" w:fill="FFFFFF"/>
        </w:rPr>
        <w:t xml:space="preserve"> ISBN 978-0-19-060411-0.</w:t>
      </w:r>
    </w:p>
    <w:p w:rsidR="00115FF1" w:rsidRPr="00CF595E" w:rsidRDefault="00115FF1" w:rsidP="00A039F9">
      <w:pPr>
        <w:rPr>
          <w:szCs w:val="22"/>
        </w:rPr>
      </w:pPr>
    </w:p>
    <w:p w:rsidR="00CF595E" w:rsidRPr="00CF595E" w:rsidRDefault="00CF595E" w:rsidP="00CF595E">
      <w:pPr>
        <w:keepNext/>
        <w:framePr w:dropCap="drop" w:lines="3" w:wrap="around" w:vAnchor="text" w:hAnchor="text"/>
        <w:spacing w:line="791" w:lineRule="exact"/>
        <w:textAlignment w:val="baseline"/>
        <w:rPr>
          <w:position w:val="-9"/>
          <w:sz w:val="108"/>
          <w:szCs w:val="22"/>
        </w:rPr>
      </w:pPr>
      <w:r w:rsidRPr="00CF595E">
        <w:rPr>
          <w:position w:val="-9"/>
          <w:sz w:val="108"/>
          <w:szCs w:val="22"/>
        </w:rPr>
        <w:t>T</w:t>
      </w:r>
    </w:p>
    <w:p w:rsidR="00CF595E" w:rsidRPr="00CF595E" w:rsidRDefault="00CF595E" w:rsidP="00CF595E">
      <w:pPr>
        <w:rPr>
          <w:szCs w:val="22"/>
        </w:rPr>
      </w:pPr>
      <w:r w:rsidRPr="00CF595E">
        <w:rPr>
          <w:szCs w:val="22"/>
        </w:rPr>
        <w:t>he defecating dog from a 6</w:t>
      </w:r>
      <w:r w:rsidRPr="00CF595E">
        <w:rPr>
          <w:szCs w:val="22"/>
          <w:vertAlign w:val="superscript"/>
        </w:rPr>
        <w:t>th</w:t>
      </w:r>
      <w:r w:rsidRPr="00CF595E">
        <w:rPr>
          <w:szCs w:val="22"/>
        </w:rPr>
        <w:t xml:space="preserve"> century </w:t>
      </w:r>
      <w:r w:rsidRPr="00CF595E">
        <w:rPr>
          <w:smallCaps/>
          <w:szCs w:val="22"/>
        </w:rPr>
        <w:t>bce</w:t>
      </w:r>
      <w:r w:rsidRPr="00CF595E">
        <w:rPr>
          <w:szCs w:val="22"/>
        </w:rPr>
        <w:t xml:space="preserve"> drinking cup that decorates the cover of this volume might provide reason enough for why disgust has long been neglected in the arena of emotion studies. The consequences of the cognitive and physical reaction elicited by such images, however, is precisely why the editors believe that disgust is an indispensable tool for comprehending certain mentalities in antiquity. “By virtue of its visceral nature, disgust canonizes behavior and constructs social hierarchies by imposing prohibitions.” (1) This collection of thirteen essays, arising out of a 2014 conference, successfully demonstrates how the use of disgust in the literature of a broad span of eras and genres, Greek and Roman, does more than simply shock the senses. Disgust can lead to a greater apprehension of the human condition and encourage ethical development; it can also dehumanize an entire segment of society. </w:t>
      </w:r>
    </w:p>
    <w:p w:rsidR="00CF595E" w:rsidRPr="00CF595E" w:rsidRDefault="00CF595E" w:rsidP="00CF595E">
      <w:pPr>
        <w:tabs>
          <w:tab w:val="left" w:pos="432"/>
        </w:tabs>
        <w:rPr>
          <w:szCs w:val="22"/>
        </w:rPr>
      </w:pPr>
      <w:r>
        <w:rPr>
          <w:szCs w:val="22"/>
        </w:rPr>
        <w:tab/>
      </w:r>
      <w:r w:rsidRPr="00CF595E">
        <w:rPr>
          <w:szCs w:val="22"/>
        </w:rPr>
        <w:t xml:space="preserve">Based on research in the fields of psychology and philosophy, the editors identify two fundamental types of disgust in the Introduction supported by the volume’s authors: core disgust, an aversion elicited by anything vile that attacks the five senses, and moral disgust, provoked by human behaviors and ideologies deemed immoral. The two, however, are rarely exclusive in the literature explored here and in fact depend upon each other for effect. Ancient authors could marginalize individuals they considered morally degenerate by associating them with something that elicits core disgust, a frequent phenomenon the editors identify as “projective disgust” (23). </w:t>
      </w:r>
    </w:p>
    <w:p w:rsidR="00CF595E" w:rsidRPr="00CF595E" w:rsidRDefault="00CF595E" w:rsidP="00CF595E">
      <w:pPr>
        <w:rPr>
          <w:szCs w:val="22"/>
        </w:rPr>
      </w:pPr>
      <w:r>
        <w:rPr>
          <w:szCs w:val="22"/>
        </w:rPr>
        <w:tab/>
      </w:r>
      <w:r w:rsidRPr="00CF595E">
        <w:rPr>
          <w:szCs w:val="22"/>
        </w:rPr>
        <w:t xml:space="preserve">In the opening “Hellenic” section, George Kazantzidis observes that the Hippocratic corpus avoids using words of disgust to describe what are foul manifestations of the body. The suspension of disgust labels encourages the physician to do </w:t>
      </w:r>
      <w:r w:rsidRPr="00261304">
        <w:rPr>
          <w:szCs w:val="22"/>
        </w:rPr>
        <w:t xml:space="preserve">unemotionally what others find revolting. Feeling empathy, the corpus suggests, may in fact eliminate feelings of disgust. Sophocles’ </w:t>
      </w:r>
      <w:r w:rsidRPr="00261304">
        <w:rPr>
          <w:i/>
          <w:szCs w:val="22"/>
        </w:rPr>
        <w:t>Philoctetes</w:t>
      </w:r>
      <w:r w:rsidRPr="00261304">
        <w:rPr>
          <w:szCs w:val="22"/>
        </w:rPr>
        <w:t xml:space="preserve"> is the focus of Emily Allen-Hornblower’s engaging essay that considers the play’s ironies through the lens of disgust. At a point</w:t>
      </w:r>
      <w:r w:rsidRPr="00CF595E">
        <w:rPr>
          <w:szCs w:val="22"/>
        </w:rPr>
        <w:t xml:space="preserve"> when Philoctetes thinks Neoptolemus has reached the limits of his pity and can no longer avoid feeling disgust, Neoptolemus feels moral </w:t>
      </w:r>
      <w:r w:rsidRPr="00CF595E">
        <w:rPr>
          <w:szCs w:val="22"/>
        </w:rPr>
        <w:lastRenderedPageBreak/>
        <w:t xml:space="preserve">disgust at himself for betraying the vulnerable Philoctetes. Since marginalization of the offender is a feature of this emotion, Neoptolemus’ moral disgust at himself reveals that he has alienated himself from his own true nature. </w:t>
      </w:r>
    </w:p>
    <w:p w:rsidR="00CF595E" w:rsidRPr="00CF595E" w:rsidRDefault="00CF595E" w:rsidP="00CF595E">
      <w:pPr>
        <w:rPr>
          <w:szCs w:val="22"/>
        </w:rPr>
      </w:pPr>
      <w:r>
        <w:rPr>
          <w:szCs w:val="22"/>
        </w:rPr>
        <w:tab/>
      </w:r>
      <w:r w:rsidRPr="00CF595E">
        <w:rPr>
          <w:szCs w:val="22"/>
        </w:rPr>
        <w:t xml:space="preserve">Daniel Levine’s chapter looks at the connotations of </w:t>
      </w:r>
      <w:r w:rsidRPr="00CF595E">
        <w:rPr>
          <w:i/>
          <w:szCs w:val="22"/>
        </w:rPr>
        <w:t>aiboi</w:t>
      </w:r>
      <w:r w:rsidRPr="00CF595E">
        <w:rPr>
          <w:szCs w:val="22"/>
        </w:rPr>
        <w:t>, an exclamation of both pleasure and disgust found in Aristophanes and Menander, suggesting that the two emotions exist on the same emotional spectrum. Nick Fisher and Dimos Spatharas closely study the use of disgust in Demosthenes and Aeschines, respectively. While Demosthenes encourages jurymen to feel anger or hatred in his speeches against Androtion and Meidias, Fisher argues that it is disgust for the anti-democratic actions of these men that precedes such feelings. Spatharas identifies Aeschines’ use of projective disgust to portray Timarchus’ private life as disgusting which then sullies his public persona. The section concludes with the argument by Floris Overduin that disgust is a part of the aesthetic aim of Nicander’s didactic poetry. A lack of detail about certain elements of a snake bite replaced by extensive descriptions of the victim’s suffering suggests that Nicander was more interested in acquiring fame for the disgusting yet fascinating description of the bite’s effects rather than in educating his pupil.</w:t>
      </w:r>
    </w:p>
    <w:p w:rsidR="00CF595E" w:rsidRPr="00CF595E" w:rsidRDefault="00CF595E" w:rsidP="00CF595E">
      <w:pPr>
        <w:rPr>
          <w:szCs w:val="22"/>
        </w:rPr>
      </w:pPr>
      <w:r>
        <w:rPr>
          <w:szCs w:val="22"/>
        </w:rPr>
        <w:tab/>
      </w:r>
      <w:r w:rsidRPr="00CF595E">
        <w:rPr>
          <w:szCs w:val="22"/>
        </w:rPr>
        <w:t>The “Greek and Roman Imperial” half of the work begins with Robert Kaster’s detailed and illuminating analysis of “</w:t>
      </w:r>
      <w:r w:rsidRPr="00CF595E">
        <w:rPr>
          <w:i/>
          <w:szCs w:val="22"/>
        </w:rPr>
        <w:t>piget”</w:t>
      </w:r>
      <w:r w:rsidRPr="00CF595E">
        <w:rPr>
          <w:szCs w:val="22"/>
        </w:rPr>
        <w:t xml:space="preserve"> in order to confidently assert its place among the emotions that Romans feel. Eschewing English labels for “</w:t>
      </w:r>
      <w:r w:rsidRPr="00CF595E">
        <w:rPr>
          <w:i/>
          <w:szCs w:val="22"/>
        </w:rPr>
        <w:t>pig-”</w:t>
      </w:r>
      <w:r w:rsidRPr="00CF595E">
        <w:rPr>
          <w:szCs w:val="22"/>
        </w:rPr>
        <w:t xml:space="preserve"> verbs, Kaster classifies the various scenarios, or “scripts,” in which the word appears. Ayelet Lushkov takes on </w:t>
      </w:r>
      <w:r w:rsidRPr="00CF595E">
        <w:rPr>
          <w:i/>
          <w:szCs w:val="22"/>
        </w:rPr>
        <w:t xml:space="preserve">fastidium </w:t>
      </w:r>
      <w:r w:rsidRPr="00CF595E">
        <w:rPr>
          <w:szCs w:val="22"/>
        </w:rPr>
        <w:t xml:space="preserve">in Livy, a term used in contional speeches to identify an aversion that one could possibly feel but does not—an “emotional absent presence” (176)—that consequently highlights certain political norms. Debbie Felton’s chapter suggests that the portrayal of witches, a preoccupation of post-Augustan writers, may have been a part of efforts to deter Romans from procuring abortions from midwives who themselves could resemble these fictive characters in appearance and behavior. </w:t>
      </w:r>
    </w:p>
    <w:p w:rsidR="00CF595E" w:rsidRPr="00CF595E" w:rsidRDefault="00CF595E" w:rsidP="00CF595E">
      <w:pPr>
        <w:rPr>
          <w:szCs w:val="22"/>
        </w:rPr>
      </w:pPr>
      <w:r>
        <w:rPr>
          <w:szCs w:val="22"/>
        </w:rPr>
        <w:tab/>
      </w:r>
      <w:r w:rsidRPr="00CF595E">
        <w:rPr>
          <w:szCs w:val="22"/>
        </w:rPr>
        <w:t xml:space="preserve">Donald Lateiner presents an extensive and useful survey of the moments in Petronius and Apuleius that would have evoked disgust in a Roman, comparing the two authors at the end of the chapter. Marika Rauhala looks at how Hellenistic and Roman poets reinforced the elite status of their male audiences and how Romans in particular dehumanized eunuch priests through depictions of their unusual rituals and behaviors as disgusting.  Utilizing two philosophical models in conjunction with </w:t>
      </w:r>
      <w:r w:rsidRPr="00CF595E">
        <w:rPr>
          <w:i/>
          <w:szCs w:val="22"/>
        </w:rPr>
        <w:t xml:space="preserve">pharmakoi </w:t>
      </w:r>
      <w:r w:rsidRPr="00CF595E">
        <w:rPr>
          <w:szCs w:val="22"/>
        </w:rPr>
        <w:t xml:space="preserve">rituals, Tom Hawkins’s chapter on the </w:t>
      </w:r>
      <w:r w:rsidRPr="00CF595E">
        <w:rPr>
          <w:i/>
          <w:szCs w:val="22"/>
        </w:rPr>
        <w:t>Life of Aesop</w:t>
      </w:r>
      <w:r w:rsidRPr="00CF595E">
        <w:rPr>
          <w:szCs w:val="22"/>
        </w:rPr>
        <w:t xml:space="preserve"> argues that Aesop’s disgusting appearance and behaviors lead other characters to better understand the human condition and subsequently to accept Aesop rather than </w:t>
      </w:r>
      <w:r w:rsidRPr="00CF595E">
        <w:rPr>
          <w:szCs w:val="22"/>
        </w:rPr>
        <w:lastRenderedPageBreak/>
        <w:t xml:space="preserve">treat him as the scapegoat. Mali Skotheim asserts that Suetonius’ descriptions of Nero as actor are disgusting and unappealing in Roman terms. This then infects the text’s image of Nero as a whole and thereby suggests Suetonius’ own moral disgust with Nero.  </w:t>
      </w:r>
    </w:p>
    <w:p w:rsidR="003E71A6" w:rsidRDefault="00CF595E" w:rsidP="00CF595E">
      <w:pPr>
        <w:rPr>
          <w:szCs w:val="22"/>
        </w:rPr>
      </w:pPr>
      <w:r>
        <w:rPr>
          <w:szCs w:val="22"/>
        </w:rPr>
        <w:tab/>
      </w:r>
      <w:r w:rsidRPr="00CF595E">
        <w:rPr>
          <w:szCs w:val="22"/>
        </w:rPr>
        <w:t>Despite the provocative cover, there are unfortunately no essays on disgust in art. The editors acknowledge this in the last section of their Introduction, however, and briefly discuss a few visual works with hopes that another volume will fill the void. In the meantime, this collection provides a valuable foundation for further study of an indecorous topic that will resonate with a wide audience of scholars and students who may d</w:t>
      </w:r>
      <w:r>
        <w:rPr>
          <w:szCs w:val="22"/>
        </w:rPr>
        <w:t xml:space="preserve">iscover many modern parallels. </w:t>
      </w:r>
    </w:p>
    <w:p w:rsidR="00CF595E" w:rsidRDefault="00CF595E" w:rsidP="00CF595E">
      <w:pPr>
        <w:jc w:val="right"/>
        <w:rPr>
          <w:smallCaps/>
          <w:szCs w:val="22"/>
        </w:rPr>
      </w:pPr>
      <w:r>
        <w:rPr>
          <w:smallCaps/>
          <w:szCs w:val="22"/>
        </w:rPr>
        <w:t>Teresa Danze</w:t>
      </w:r>
    </w:p>
    <w:p w:rsidR="00CF595E" w:rsidRPr="00CF595E" w:rsidRDefault="00CF595E" w:rsidP="00CF595E">
      <w:pPr>
        <w:jc w:val="left"/>
        <w:rPr>
          <w:szCs w:val="22"/>
        </w:rPr>
      </w:pPr>
      <w:r w:rsidRPr="00CF595E">
        <w:rPr>
          <w:i/>
          <w:szCs w:val="22"/>
        </w:rPr>
        <w:t>University of Dallas</w:t>
      </w:r>
      <w:r>
        <w:rPr>
          <w:szCs w:val="22"/>
        </w:rPr>
        <w:t>, tdanz</w:t>
      </w:r>
      <w:bookmarkStart w:id="0" w:name="_GoBack"/>
      <w:bookmarkEnd w:id="0"/>
      <w:r>
        <w:rPr>
          <w:szCs w:val="22"/>
        </w:rPr>
        <w:t>e@udallas.edu</w:t>
      </w:r>
    </w:p>
    <w:sectPr w:rsidR="00CF595E" w:rsidRPr="00CF595E" w:rsidSect="00115FF1">
      <w:headerReference w:type="even" r:id="rId7"/>
      <w:headerReference w:type="default" r:id="rId8"/>
      <w:footerReference w:type="default" r:id="rId9"/>
      <w:headerReference w:type="first" r:id="rId10"/>
      <w:footerReference w:type="first" r:id="rId11"/>
      <w:pgSz w:w="12240" w:h="15840" w:code="1"/>
      <w:pgMar w:top="2880" w:right="2880" w:bottom="2880" w:left="3240" w:header="2160" w:footer="28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4F" w:rsidRDefault="0072644F" w:rsidP="00A039F9">
      <w:r>
        <w:separator/>
      </w:r>
    </w:p>
  </w:endnote>
  <w:endnote w:type="continuationSeparator" w:id="0">
    <w:p w:rsidR="0072644F" w:rsidRDefault="0072644F" w:rsidP="00A0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Arno Pro Display">
    <w:panose1 w:val="02020502050506020403"/>
    <w:charset w:val="00"/>
    <w:family w:val="roman"/>
    <w:notTrueType/>
    <w:pitch w:val="variable"/>
    <w:sig w:usb0="60000287" w:usb1="00000001" w:usb2="00000000" w:usb3="00000000" w:csb0="0000019F" w:csb1="00000000"/>
  </w:font>
  <w:font w:name="GR Oxford">
    <w:panose1 w:val="02010101010101010101"/>
    <w:charset w:val="00"/>
    <w:family w:val="auto"/>
    <w:pitch w:val="variable"/>
    <w:sig w:usb0="C00000E7" w:usb1="00000040" w:usb2="00000000" w:usb3="00000000" w:csb0="0000009B" w:csb1="00000000"/>
  </w:font>
  <w:font w:name="Bell MT">
    <w:panose1 w:val="02020503060305020303"/>
    <w:charset w:val="00"/>
    <w:family w:val="roman"/>
    <w:pitch w:val="variable"/>
    <w:sig w:usb0="00000003" w:usb1="00000000" w:usb2="00000000" w:usb3="00000000" w:csb0="00000001" w:csb1="00000000"/>
  </w:font>
  <w:font w:name="New Athena Unicode">
    <w:altName w:val="Corbel"/>
    <w:charset w:val="00"/>
    <w:family w:val="auto"/>
    <w:pitch w:val="variable"/>
    <w:sig w:usb0="00000001" w:usb1="5000E8FB"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A039F9" w:rsidP="00A039F9">
    <w:pPr>
      <w:pStyle w:val="Footer"/>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81566D" w:rsidRDefault="00A039F9" w:rsidP="00A039F9">
    <w:pPr>
      <w:pStyle w:val="Footer"/>
      <w:tabs>
        <w:tab w:val="clear" w:pos="4680"/>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4F" w:rsidRPr="000C013D" w:rsidRDefault="0072644F" w:rsidP="000C013D">
      <w:pPr>
        <w:pStyle w:val="Footer"/>
      </w:pPr>
    </w:p>
  </w:footnote>
  <w:footnote w:type="continuationSeparator" w:id="0">
    <w:p w:rsidR="0072644F" w:rsidRPr="000C013D" w:rsidRDefault="0072644F" w:rsidP="000C013D">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CF595E" w:rsidRDefault="003654C7" w:rsidP="00A039F9">
    <w:pPr>
      <w:pStyle w:val="Header"/>
      <w:tabs>
        <w:tab w:val="clear" w:pos="4680"/>
        <w:tab w:val="center" w:pos="3060"/>
      </w:tabs>
      <w:rPr>
        <w:smallCaps/>
      </w:rPr>
    </w:pPr>
    <w:r>
      <w:fldChar w:fldCharType="begin"/>
    </w:r>
    <w:r>
      <w:instrText xml:space="preserve"> PAGE   \* MERGEFORMAT </w:instrText>
    </w:r>
    <w:r>
      <w:fldChar w:fldCharType="separate"/>
    </w:r>
    <w:r w:rsidR="00261304">
      <w:rPr>
        <w:noProof/>
      </w:rPr>
      <w:t>2</w:t>
    </w:r>
    <w:r>
      <w:rPr>
        <w:noProof/>
      </w:rPr>
      <w:fldChar w:fldCharType="end"/>
    </w:r>
    <w:r w:rsidR="00CF595E">
      <w:tab/>
    </w:r>
    <w:r w:rsidR="00CF595E">
      <w:rPr>
        <w:smallCaps/>
      </w:rPr>
      <w:t>Teresa Danze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Default="0081566D" w:rsidP="0081566D">
    <w:pPr>
      <w:pStyle w:val="Header"/>
      <w:tabs>
        <w:tab w:val="clear" w:pos="4680"/>
        <w:tab w:val="center" w:pos="3060"/>
        <w:tab w:val="right" w:pos="6120"/>
      </w:tabs>
    </w:pPr>
    <w:r>
      <w:tab/>
    </w:r>
    <w:r w:rsidR="00CF595E">
      <w:t xml:space="preserve">REVIEW OF Lateiner and Spatharas, </w:t>
    </w:r>
    <w:r w:rsidR="00CF595E" w:rsidRPr="00CF595E">
      <w:rPr>
        <w:i/>
      </w:rPr>
      <w:t>The Ancient Emotion of Disgust</w:t>
    </w:r>
    <w:r>
      <w:tab/>
    </w:r>
    <w:r w:rsidR="003654C7">
      <w:fldChar w:fldCharType="begin"/>
    </w:r>
    <w:r w:rsidR="003654C7">
      <w:instrText xml:space="preserve"> PAGE   \* MERGEFORMAT </w:instrText>
    </w:r>
    <w:r w:rsidR="003654C7">
      <w:fldChar w:fldCharType="separate"/>
    </w:r>
    <w:r w:rsidR="00261304">
      <w:rPr>
        <w:noProof/>
      </w:rPr>
      <w:t>3</w:t>
    </w:r>
    <w:r w:rsidR="003654C7">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9F9" w:rsidRPr="00115FF1" w:rsidRDefault="00115FF1" w:rsidP="00115FF1">
    <w:pPr>
      <w:pStyle w:val="Header"/>
      <w:tabs>
        <w:tab w:val="clear" w:pos="4680"/>
      </w:tabs>
      <w:jc w:val="right"/>
    </w:pPr>
    <w:r>
      <w:rPr>
        <w:i/>
      </w:rPr>
      <w:t>CJ</w:t>
    </w:r>
    <w:r>
      <w:t>-Online, 201</w:t>
    </w:r>
    <w:r w:rsidR="00CF595E">
      <w:t>8.05.09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32"/>
  <w:autoHyphenation/>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yt7A0MTM2MDY1NzRS0lEKTi0uzszPAykwqgUAmPwW1ywAAAA="/>
  </w:docVars>
  <w:rsids>
    <w:rsidRoot w:val="00811525"/>
    <w:rsid w:val="00000217"/>
    <w:rsid w:val="00000683"/>
    <w:rsid w:val="00003B42"/>
    <w:rsid w:val="00005B7E"/>
    <w:rsid w:val="00007A4B"/>
    <w:rsid w:val="00010174"/>
    <w:rsid w:val="000115F7"/>
    <w:rsid w:val="00011790"/>
    <w:rsid w:val="0001203D"/>
    <w:rsid w:val="00014772"/>
    <w:rsid w:val="00020031"/>
    <w:rsid w:val="000238ED"/>
    <w:rsid w:val="000258E8"/>
    <w:rsid w:val="00030907"/>
    <w:rsid w:val="00031CDA"/>
    <w:rsid w:val="00033DEC"/>
    <w:rsid w:val="0003617B"/>
    <w:rsid w:val="000412DD"/>
    <w:rsid w:val="000424C5"/>
    <w:rsid w:val="000440E1"/>
    <w:rsid w:val="000444D1"/>
    <w:rsid w:val="00044E12"/>
    <w:rsid w:val="00047495"/>
    <w:rsid w:val="00047EAC"/>
    <w:rsid w:val="0005058B"/>
    <w:rsid w:val="00051F54"/>
    <w:rsid w:val="00054821"/>
    <w:rsid w:val="00054EEB"/>
    <w:rsid w:val="00062471"/>
    <w:rsid w:val="00062908"/>
    <w:rsid w:val="00062C30"/>
    <w:rsid w:val="00071412"/>
    <w:rsid w:val="000717C6"/>
    <w:rsid w:val="00071C5D"/>
    <w:rsid w:val="00076A97"/>
    <w:rsid w:val="00077B87"/>
    <w:rsid w:val="00077BD4"/>
    <w:rsid w:val="00080D42"/>
    <w:rsid w:val="00081F67"/>
    <w:rsid w:val="00083BFF"/>
    <w:rsid w:val="00085F33"/>
    <w:rsid w:val="0008638F"/>
    <w:rsid w:val="000870A0"/>
    <w:rsid w:val="00090C44"/>
    <w:rsid w:val="00090CC7"/>
    <w:rsid w:val="00097444"/>
    <w:rsid w:val="00097735"/>
    <w:rsid w:val="00097D6B"/>
    <w:rsid w:val="000A0839"/>
    <w:rsid w:val="000A130A"/>
    <w:rsid w:val="000A1910"/>
    <w:rsid w:val="000A202D"/>
    <w:rsid w:val="000A337D"/>
    <w:rsid w:val="000A3AF7"/>
    <w:rsid w:val="000A7ABE"/>
    <w:rsid w:val="000B0E37"/>
    <w:rsid w:val="000B2A97"/>
    <w:rsid w:val="000B2FF1"/>
    <w:rsid w:val="000B5663"/>
    <w:rsid w:val="000B6ABD"/>
    <w:rsid w:val="000B7671"/>
    <w:rsid w:val="000C013D"/>
    <w:rsid w:val="000C233F"/>
    <w:rsid w:val="000C5008"/>
    <w:rsid w:val="000D4045"/>
    <w:rsid w:val="000E0791"/>
    <w:rsid w:val="000E0997"/>
    <w:rsid w:val="000E0A73"/>
    <w:rsid w:val="000E0F55"/>
    <w:rsid w:val="000E7193"/>
    <w:rsid w:val="000E734F"/>
    <w:rsid w:val="000F11A0"/>
    <w:rsid w:val="000F3C77"/>
    <w:rsid w:val="000F4B17"/>
    <w:rsid w:val="00102943"/>
    <w:rsid w:val="001041F6"/>
    <w:rsid w:val="00104C05"/>
    <w:rsid w:val="00112AA1"/>
    <w:rsid w:val="00113763"/>
    <w:rsid w:val="001137DA"/>
    <w:rsid w:val="001149E6"/>
    <w:rsid w:val="00115FF1"/>
    <w:rsid w:val="001214E0"/>
    <w:rsid w:val="00122600"/>
    <w:rsid w:val="00125E97"/>
    <w:rsid w:val="00134C46"/>
    <w:rsid w:val="001375D3"/>
    <w:rsid w:val="00147A00"/>
    <w:rsid w:val="00151003"/>
    <w:rsid w:val="00151B59"/>
    <w:rsid w:val="001564D9"/>
    <w:rsid w:val="001575FA"/>
    <w:rsid w:val="001578DA"/>
    <w:rsid w:val="0016178C"/>
    <w:rsid w:val="00163F4C"/>
    <w:rsid w:val="00170286"/>
    <w:rsid w:val="001708EE"/>
    <w:rsid w:val="0017105E"/>
    <w:rsid w:val="00172EEB"/>
    <w:rsid w:val="00175BFB"/>
    <w:rsid w:val="0018204E"/>
    <w:rsid w:val="001831FB"/>
    <w:rsid w:val="00184B9D"/>
    <w:rsid w:val="001853CD"/>
    <w:rsid w:val="00193241"/>
    <w:rsid w:val="001935E5"/>
    <w:rsid w:val="00195788"/>
    <w:rsid w:val="001964EA"/>
    <w:rsid w:val="001966C0"/>
    <w:rsid w:val="00197E07"/>
    <w:rsid w:val="001A1962"/>
    <w:rsid w:val="001A22CE"/>
    <w:rsid w:val="001A31EC"/>
    <w:rsid w:val="001A339B"/>
    <w:rsid w:val="001A4A35"/>
    <w:rsid w:val="001A58FA"/>
    <w:rsid w:val="001A6531"/>
    <w:rsid w:val="001B0691"/>
    <w:rsid w:val="001B2EB6"/>
    <w:rsid w:val="001B61A7"/>
    <w:rsid w:val="001B6221"/>
    <w:rsid w:val="001B7FB7"/>
    <w:rsid w:val="001C0787"/>
    <w:rsid w:val="001C0B42"/>
    <w:rsid w:val="001C3522"/>
    <w:rsid w:val="001D13E7"/>
    <w:rsid w:val="001D2410"/>
    <w:rsid w:val="001D5D3A"/>
    <w:rsid w:val="001D7548"/>
    <w:rsid w:val="001E2008"/>
    <w:rsid w:val="001E255F"/>
    <w:rsid w:val="001E4D2A"/>
    <w:rsid w:val="001E4FE0"/>
    <w:rsid w:val="001E5DA8"/>
    <w:rsid w:val="001E5E49"/>
    <w:rsid w:val="001E6853"/>
    <w:rsid w:val="001E6C66"/>
    <w:rsid w:val="001E7972"/>
    <w:rsid w:val="001F0755"/>
    <w:rsid w:val="001F16A4"/>
    <w:rsid w:val="001F74CA"/>
    <w:rsid w:val="00201D52"/>
    <w:rsid w:val="00202E38"/>
    <w:rsid w:val="00205095"/>
    <w:rsid w:val="00205913"/>
    <w:rsid w:val="00207BD3"/>
    <w:rsid w:val="002125A0"/>
    <w:rsid w:val="00213C60"/>
    <w:rsid w:val="00214721"/>
    <w:rsid w:val="00216ABB"/>
    <w:rsid w:val="00216F8F"/>
    <w:rsid w:val="00220C65"/>
    <w:rsid w:val="002216F5"/>
    <w:rsid w:val="00226724"/>
    <w:rsid w:val="002273BD"/>
    <w:rsid w:val="002279E6"/>
    <w:rsid w:val="00227A97"/>
    <w:rsid w:val="002315C5"/>
    <w:rsid w:val="00231A48"/>
    <w:rsid w:val="002321BE"/>
    <w:rsid w:val="002339EF"/>
    <w:rsid w:val="00233F19"/>
    <w:rsid w:val="002343BF"/>
    <w:rsid w:val="00234DAB"/>
    <w:rsid w:val="0023611B"/>
    <w:rsid w:val="00241728"/>
    <w:rsid w:val="002441A2"/>
    <w:rsid w:val="00245744"/>
    <w:rsid w:val="00247A2D"/>
    <w:rsid w:val="00250072"/>
    <w:rsid w:val="002504A6"/>
    <w:rsid w:val="00254E7C"/>
    <w:rsid w:val="00255A0D"/>
    <w:rsid w:val="00256A57"/>
    <w:rsid w:val="002578AA"/>
    <w:rsid w:val="00261304"/>
    <w:rsid w:val="0026444D"/>
    <w:rsid w:val="0026592D"/>
    <w:rsid w:val="00265EAD"/>
    <w:rsid w:val="00267C8C"/>
    <w:rsid w:val="0027189C"/>
    <w:rsid w:val="00271B66"/>
    <w:rsid w:val="00273F60"/>
    <w:rsid w:val="002819BB"/>
    <w:rsid w:val="00281DA1"/>
    <w:rsid w:val="002830E1"/>
    <w:rsid w:val="002838CE"/>
    <w:rsid w:val="00283C2D"/>
    <w:rsid w:val="002879C0"/>
    <w:rsid w:val="00291292"/>
    <w:rsid w:val="002933AB"/>
    <w:rsid w:val="00293CBE"/>
    <w:rsid w:val="002970D2"/>
    <w:rsid w:val="002A5659"/>
    <w:rsid w:val="002A6F12"/>
    <w:rsid w:val="002B173D"/>
    <w:rsid w:val="002B2313"/>
    <w:rsid w:val="002B3E9B"/>
    <w:rsid w:val="002B4334"/>
    <w:rsid w:val="002B568E"/>
    <w:rsid w:val="002B6E0B"/>
    <w:rsid w:val="002B74E0"/>
    <w:rsid w:val="002C25AE"/>
    <w:rsid w:val="002C3E56"/>
    <w:rsid w:val="002C51E8"/>
    <w:rsid w:val="002C611D"/>
    <w:rsid w:val="002C74FA"/>
    <w:rsid w:val="002E00D1"/>
    <w:rsid w:val="002E52AE"/>
    <w:rsid w:val="002E71BA"/>
    <w:rsid w:val="002E7660"/>
    <w:rsid w:val="002F0EDE"/>
    <w:rsid w:val="002F4D03"/>
    <w:rsid w:val="002F58F5"/>
    <w:rsid w:val="002F5A15"/>
    <w:rsid w:val="002F6FB0"/>
    <w:rsid w:val="002F7648"/>
    <w:rsid w:val="00302592"/>
    <w:rsid w:val="0030288F"/>
    <w:rsid w:val="00302DCB"/>
    <w:rsid w:val="00303AA7"/>
    <w:rsid w:val="003052B1"/>
    <w:rsid w:val="00314B16"/>
    <w:rsid w:val="0031533D"/>
    <w:rsid w:val="00316119"/>
    <w:rsid w:val="0031638A"/>
    <w:rsid w:val="00316B4F"/>
    <w:rsid w:val="003200D5"/>
    <w:rsid w:val="00320768"/>
    <w:rsid w:val="00321269"/>
    <w:rsid w:val="003221E0"/>
    <w:rsid w:val="003312DE"/>
    <w:rsid w:val="003347C3"/>
    <w:rsid w:val="00335F24"/>
    <w:rsid w:val="00336305"/>
    <w:rsid w:val="0034232B"/>
    <w:rsid w:val="003439C3"/>
    <w:rsid w:val="00352AEA"/>
    <w:rsid w:val="00352FB9"/>
    <w:rsid w:val="00353F4A"/>
    <w:rsid w:val="003544FE"/>
    <w:rsid w:val="00361305"/>
    <w:rsid w:val="00363A87"/>
    <w:rsid w:val="003654C7"/>
    <w:rsid w:val="00370ABA"/>
    <w:rsid w:val="00370F40"/>
    <w:rsid w:val="00373CBC"/>
    <w:rsid w:val="0037409E"/>
    <w:rsid w:val="003803A1"/>
    <w:rsid w:val="003815DD"/>
    <w:rsid w:val="003850CE"/>
    <w:rsid w:val="00386B47"/>
    <w:rsid w:val="00386DE6"/>
    <w:rsid w:val="00394C9F"/>
    <w:rsid w:val="00396C5B"/>
    <w:rsid w:val="00397961"/>
    <w:rsid w:val="003A054A"/>
    <w:rsid w:val="003A3225"/>
    <w:rsid w:val="003A3A9A"/>
    <w:rsid w:val="003B04FE"/>
    <w:rsid w:val="003B76FD"/>
    <w:rsid w:val="003B7A84"/>
    <w:rsid w:val="003C0880"/>
    <w:rsid w:val="003C1B84"/>
    <w:rsid w:val="003C3227"/>
    <w:rsid w:val="003C60E4"/>
    <w:rsid w:val="003C7D62"/>
    <w:rsid w:val="003D04D5"/>
    <w:rsid w:val="003D6D08"/>
    <w:rsid w:val="003E30AA"/>
    <w:rsid w:val="003E3114"/>
    <w:rsid w:val="003E3D4D"/>
    <w:rsid w:val="003E4D32"/>
    <w:rsid w:val="003E5207"/>
    <w:rsid w:val="003E5B32"/>
    <w:rsid w:val="003E5E9E"/>
    <w:rsid w:val="003E6A03"/>
    <w:rsid w:val="003E71A6"/>
    <w:rsid w:val="003F38EE"/>
    <w:rsid w:val="003F3E5E"/>
    <w:rsid w:val="003F6017"/>
    <w:rsid w:val="003F7052"/>
    <w:rsid w:val="00401E4A"/>
    <w:rsid w:val="0040473B"/>
    <w:rsid w:val="004049ED"/>
    <w:rsid w:val="00407DCE"/>
    <w:rsid w:val="00416912"/>
    <w:rsid w:val="00422BC1"/>
    <w:rsid w:val="00424B16"/>
    <w:rsid w:val="00425943"/>
    <w:rsid w:val="00425B19"/>
    <w:rsid w:val="00425C13"/>
    <w:rsid w:val="00426841"/>
    <w:rsid w:val="00430454"/>
    <w:rsid w:val="00430C6E"/>
    <w:rsid w:val="004314A5"/>
    <w:rsid w:val="00431898"/>
    <w:rsid w:val="0043547C"/>
    <w:rsid w:val="00436058"/>
    <w:rsid w:val="00436FDB"/>
    <w:rsid w:val="00443209"/>
    <w:rsid w:val="004446FE"/>
    <w:rsid w:val="00444C8F"/>
    <w:rsid w:val="00445427"/>
    <w:rsid w:val="00445836"/>
    <w:rsid w:val="00450EBD"/>
    <w:rsid w:val="0045216A"/>
    <w:rsid w:val="00452D5C"/>
    <w:rsid w:val="004532AD"/>
    <w:rsid w:val="004535A4"/>
    <w:rsid w:val="0045739A"/>
    <w:rsid w:val="004574BB"/>
    <w:rsid w:val="00460B1C"/>
    <w:rsid w:val="00462A59"/>
    <w:rsid w:val="00467329"/>
    <w:rsid w:val="004710A1"/>
    <w:rsid w:val="004711B6"/>
    <w:rsid w:val="0047425E"/>
    <w:rsid w:val="0047595B"/>
    <w:rsid w:val="00476128"/>
    <w:rsid w:val="00484EC8"/>
    <w:rsid w:val="00485162"/>
    <w:rsid w:val="0048572C"/>
    <w:rsid w:val="0048657B"/>
    <w:rsid w:val="00487318"/>
    <w:rsid w:val="0049141B"/>
    <w:rsid w:val="00491FB4"/>
    <w:rsid w:val="00493B51"/>
    <w:rsid w:val="0049480D"/>
    <w:rsid w:val="00496817"/>
    <w:rsid w:val="00497A08"/>
    <w:rsid w:val="004A3384"/>
    <w:rsid w:val="004A532D"/>
    <w:rsid w:val="004B3411"/>
    <w:rsid w:val="004B3C4E"/>
    <w:rsid w:val="004B5BCF"/>
    <w:rsid w:val="004B6ABC"/>
    <w:rsid w:val="004B780B"/>
    <w:rsid w:val="004B7ABA"/>
    <w:rsid w:val="004C1BF3"/>
    <w:rsid w:val="004C5080"/>
    <w:rsid w:val="004C6BA9"/>
    <w:rsid w:val="004D2115"/>
    <w:rsid w:val="004D392F"/>
    <w:rsid w:val="004D4629"/>
    <w:rsid w:val="004D63AB"/>
    <w:rsid w:val="004D79E5"/>
    <w:rsid w:val="004E127E"/>
    <w:rsid w:val="004E15D0"/>
    <w:rsid w:val="004E5222"/>
    <w:rsid w:val="004E5F18"/>
    <w:rsid w:val="004E64F7"/>
    <w:rsid w:val="004F374D"/>
    <w:rsid w:val="004F6A2D"/>
    <w:rsid w:val="005011CC"/>
    <w:rsid w:val="005032D1"/>
    <w:rsid w:val="00506C9F"/>
    <w:rsid w:val="0050726E"/>
    <w:rsid w:val="00511BF3"/>
    <w:rsid w:val="0051736B"/>
    <w:rsid w:val="00517597"/>
    <w:rsid w:val="00521BAF"/>
    <w:rsid w:val="005243A4"/>
    <w:rsid w:val="00530E6F"/>
    <w:rsid w:val="00545A9C"/>
    <w:rsid w:val="00547747"/>
    <w:rsid w:val="00561CF2"/>
    <w:rsid w:val="00562187"/>
    <w:rsid w:val="0056227C"/>
    <w:rsid w:val="00562B0F"/>
    <w:rsid w:val="00563276"/>
    <w:rsid w:val="00563610"/>
    <w:rsid w:val="00564125"/>
    <w:rsid w:val="0057118E"/>
    <w:rsid w:val="005821C7"/>
    <w:rsid w:val="00582C42"/>
    <w:rsid w:val="00584A0B"/>
    <w:rsid w:val="00585CDE"/>
    <w:rsid w:val="0058731B"/>
    <w:rsid w:val="0059015D"/>
    <w:rsid w:val="00592241"/>
    <w:rsid w:val="00592F2E"/>
    <w:rsid w:val="005A08A0"/>
    <w:rsid w:val="005A2680"/>
    <w:rsid w:val="005A5EBB"/>
    <w:rsid w:val="005B2056"/>
    <w:rsid w:val="005B55B4"/>
    <w:rsid w:val="005C0A5C"/>
    <w:rsid w:val="005C2B3B"/>
    <w:rsid w:val="005D0E8C"/>
    <w:rsid w:val="005D2840"/>
    <w:rsid w:val="005D2A6B"/>
    <w:rsid w:val="005D3061"/>
    <w:rsid w:val="005D392F"/>
    <w:rsid w:val="005D5180"/>
    <w:rsid w:val="005D76C7"/>
    <w:rsid w:val="005E194F"/>
    <w:rsid w:val="005E23C1"/>
    <w:rsid w:val="005E3919"/>
    <w:rsid w:val="005E5D84"/>
    <w:rsid w:val="005E5FF4"/>
    <w:rsid w:val="005F065F"/>
    <w:rsid w:val="005F1FD4"/>
    <w:rsid w:val="005F3EAD"/>
    <w:rsid w:val="005F42CC"/>
    <w:rsid w:val="005F4B97"/>
    <w:rsid w:val="005F5196"/>
    <w:rsid w:val="005F61E5"/>
    <w:rsid w:val="005F74B1"/>
    <w:rsid w:val="005F7FAE"/>
    <w:rsid w:val="006016FB"/>
    <w:rsid w:val="006029C3"/>
    <w:rsid w:val="006034DD"/>
    <w:rsid w:val="00614E68"/>
    <w:rsid w:val="0061721E"/>
    <w:rsid w:val="00617536"/>
    <w:rsid w:val="00620F60"/>
    <w:rsid w:val="006215B5"/>
    <w:rsid w:val="006226C9"/>
    <w:rsid w:val="00624A9C"/>
    <w:rsid w:val="0062611F"/>
    <w:rsid w:val="00635E67"/>
    <w:rsid w:val="00637AE5"/>
    <w:rsid w:val="006402E3"/>
    <w:rsid w:val="0064040B"/>
    <w:rsid w:val="00642AB3"/>
    <w:rsid w:val="00643F5C"/>
    <w:rsid w:val="00650C21"/>
    <w:rsid w:val="006634AC"/>
    <w:rsid w:val="0067505E"/>
    <w:rsid w:val="00676809"/>
    <w:rsid w:val="00676E90"/>
    <w:rsid w:val="0067762D"/>
    <w:rsid w:val="00686342"/>
    <w:rsid w:val="00686B64"/>
    <w:rsid w:val="006916B4"/>
    <w:rsid w:val="006922CC"/>
    <w:rsid w:val="00693253"/>
    <w:rsid w:val="006961A1"/>
    <w:rsid w:val="0069666A"/>
    <w:rsid w:val="00697826"/>
    <w:rsid w:val="006A23F9"/>
    <w:rsid w:val="006A7F44"/>
    <w:rsid w:val="006B17FC"/>
    <w:rsid w:val="006B1DB3"/>
    <w:rsid w:val="006B35B1"/>
    <w:rsid w:val="006B549B"/>
    <w:rsid w:val="006B682F"/>
    <w:rsid w:val="006B722D"/>
    <w:rsid w:val="006C2398"/>
    <w:rsid w:val="006C2857"/>
    <w:rsid w:val="006C39BD"/>
    <w:rsid w:val="006C4109"/>
    <w:rsid w:val="006C5B17"/>
    <w:rsid w:val="006C6A99"/>
    <w:rsid w:val="006C6EC8"/>
    <w:rsid w:val="006C761E"/>
    <w:rsid w:val="006D0736"/>
    <w:rsid w:val="006D42A0"/>
    <w:rsid w:val="006D4303"/>
    <w:rsid w:val="006E1EDF"/>
    <w:rsid w:val="006E2E68"/>
    <w:rsid w:val="006E3C38"/>
    <w:rsid w:val="006F00D7"/>
    <w:rsid w:val="006F016D"/>
    <w:rsid w:val="006F35C8"/>
    <w:rsid w:val="006F5D48"/>
    <w:rsid w:val="006F7A15"/>
    <w:rsid w:val="00703319"/>
    <w:rsid w:val="007061C8"/>
    <w:rsid w:val="007071E2"/>
    <w:rsid w:val="00707C08"/>
    <w:rsid w:val="007105D6"/>
    <w:rsid w:val="00717F6A"/>
    <w:rsid w:val="00720D8E"/>
    <w:rsid w:val="00722D80"/>
    <w:rsid w:val="00725343"/>
    <w:rsid w:val="007258F3"/>
    <w:rsid w:val="00725B5F"/>
    <w:rsid w:val="0072644F"/>
    <w:rsid w:val="007342CE"/>
    <w:rsid w:val="00734D1C"/>
    <w:rsid w:val="00737562"/>
    <w:rsid w:val="00740930"/>
    <w:rsid w:val="00743885"/>
    <w:rsid w:val="00746038"/>
    <w:rsid w:val="00746D48"/>
    <w:rsid w:val="0075222E"/>
    <w:rsid w:val="00754F8D"/>
    <w:rsid w:val="0076095A"/>
    <w:rsid w:val="007637ED"/>
    <w:rsid w:val="007660D2"/>
    <w:rsid w:val="0076666E"/>
    <w:rsid w:val="007730B4"/>
    <w:rsid w:val="00775C55"/>
    <w:rsid w:val="00782B53"/>
    <w:rsid w:val="00785D78"/>
    <w:rsid w:val="007927DE"/>
    <w:rsid w:val="0079289A"/>
    <w:rsid w:val="00793AB1"/>
    <w:rsid w:val="00794936"/>
    <w:rsid w:val="007976D3"/>
    <w:rsid w:val="00797DA9"/>
    <w:rsid w:val="007A3FE4"/>
    <w:rsid w:val="007A4ED1"/>
    <w:rsid w:val="007B1156"/>
    <w:rsid w:val="007B2CE0"/>
    <w:rsid w:val="007B723B"/>
    <w:rsid w:val="007C0119"/>
    <w:rsid w:val="007C05E7"/>
    <w:rsid w:val="007C0643"/>
    <w:rsid w:val="007C490B"/>
    <w:rsid w:val="007C4E25"/>
    <w:rsid w:val="007C509D"/>
    <w:rsid w:val="007D2EF2"/>
    <w:rsid w:val="007D3DF0"/>
    <w:rsid w:val="007D6514"/>
    <w:rsid w:val="007E3141"/>
    <w:rsid w:val="007E3436"/>
    <w:rsid w:val="007E3D7C"/>
    <w:rsid w:val="007E4793"/>
    <w:rsid w:val="007E5124"/>
    <w:rsid w:val="007E75C6"/>
    <w:rsid w:val="007F072C"/>
    <w:rsid w:val="007F1267"/>
    <w:rsid w:val="007F2590"/>
    <w:rsid w:val="007F27B4"/>
    <w:rsid w:val="007F4014"/>
    <w:rsid w:val="007F6EB3"/>
    <w:rsid w:val="00800D86"/>
    <w:rsid w:val="00803410"/>
    <w:rsid w:val="00803C68"/>
    <w:rsid w:val="00804562"/>
    <w:rsid w:val="008048E5"/>
    <w:rsid w:val="00806077"/>
    <w:rsid w:val="00810017"/>
    <w:rsid w:val="00810374"/>
    <w:rsid w:val="00810F52"/>
    <w:rsid w:val="00811525"/>
    <w:rsid w:val="008151D0"/>
    <w:rsid w:val="0081566D"/>
    <w:rsid w:val="00820CE9"/>
    <w:rsid w:val="00824DC8"/>
    <w:rsid w:val="00827894"/>
    <w:rsid w:val="00831031"/>
    <w:rsid w:val="00831C33"/>
    <w:rsid w:val="008352C4"/>
    <w:rsid w:val="00835812"/>
    <w:rsid w:val="00837AF1"/>
    <w:rsid w:val="008410A0"/>
    <w:rsid w:val="00842AA7"/>
    <w:rsid w:val="0084409F"/>
    <w:rsid w:val="00844C0B"/>
    <w:rsid w:val="00847833"/>
    <w:rsid w:val="00847B5E"/>
    <w:rsid w:val="00850A2C"/>
    <w:rsid w:val="0085329E"/>
    <w:rsid w:val="008566B3"/>
    <w:rsid w:val="00856A88"/>
    <w:rsid w:val="0085748A"/>
    <w:rsid w:val="0086368E"/>
    <w:rsid w:val="008637CF"/>
    <w:rsid w:val="00863B11"/>
    <w:rsid w:val="00863B5F"/>
    <w:rsid w:val="00865C9D"/>
    <w:rsid w:val="00871E10"/>
    <w:rsid w:val="008721B9"/>
    <w:rsid w:val="00872987"/>
    <w:rsid w:val="00880CAD"/>
    <w:rsid w:val="008811F1"/>
    <w:rsid w:val="0088230E"/>
    <w:rsid w:val="00882A7E"/>
    <w:rsid w:val="008836AC"/>
    <w:rsid w:val="00884EFC"/>
    <w:rsid w:val="008927E1"/>
    <w:rsid w:val="00894FD8"/>
    <w:rsid w:val="008A2E40"/>
    <w:rsid w:val="008B25E6"/>
    <w:rsid w:val="008B29BD"/>
    <w:rsid w:val="008B4DEE"/>
    <w:rsid w:val="008B5EA3"/>
    <w:rsid w:val="008B758D"/>
    <w:rsid w:val="008B7C88"/>
    <w:rsid w:val="008C3185"/>
    <w:rsid w:val="008C365C"/>
    <w:rsid w:val="008C4673"/>
    <w:rsid w:val="008C4B80"/>
    <w:rsid w:val="008C54D6"/>
    <w:rsid w:val="008C6103"/>
    <w:rsid w:val="008C6A14"/>
    <w:rsid w:val="008C751F"/>
    <w:rsid w:val="008D38C6"/>
    <w:rsid w:val="008D3B6E"/>
    <w:rsid w:val="008D48C6"/>
    <w:rsid w:val="008D51DA"/>
    <w:rsid w:val="008D593D"/>
    <w:rsid w:val="008D5C79"/>
    <w:rsid w:val="008D64F6"/>
    <w:rsid w:val="008D769F"/>
    <w:rsid w:val="008E0057"/>
    <w:rsid w:val="008E2375"/>
    <w:rsid w:val="008E4EE1"/>
    <w:rsid w:val="008E63AF"/>
    <w:rsid w:val="008E6507"/>
    <w:rsid w:val="008F0B79"/>
    <w:rsid w:val="008F17A4"/>
    <w:rsid w:val="008F17A8"/>
    <w:rsid w:val="008F19A7"/>
    <w:rsid w:val="008F42E8"/>
    <w:rsid w:val="00900BA0"/>
    <w:rsid w:val="00901131"/>
    <w:rsid w:val="00903846"/>
    <w:rsid w:val="00904834"/>
    <w:rsid w:val="00905713"/>
    <w:rsid w:val="00906B9D"/>
    <w:rsid w:val="00911276"/>
    <w:rsid w:val="00914135"/>
    <w:rsid w:val="009143D3"/>
    <w:rsid w:val="0091671C"/>
    <w:rsid w:val="00922CA1"/>
    <w:rsid w:val="00925BDA"/>
    <w:rsid w:val="009275EE"/>
    <w:rsid w:val="009304FC"/>
    <w:rsid w:val="00930A08"/>
    <w:rsid w:val="00930D36"/>
    <w:rsid w:val="009318CD"/>
    <w:rsid w:val="00934390"/>
    <w:rsid w:val="00935103"/>
    <w:rsid w:val="00936295"/>
    <w:rsid w:val="0094017D"/>
    <w:rsid w:val="00941567"/>
    <w:rsid w:val="009425A0"/>
    <w:rsid w:val="0094282B"/>
    <w:rsid w:val="00943389"/>
    <w:rsid w:val="0094540A"/>
    <w:rsid w:val="009461DC"/>
    <w:rsid w:val="009501B3"/>
    <w:rsid w:val="00957711"/>
    <w:rsid w:val="00957999"/>
    <w:rsid w:val="0096568E"/>
    <w:rsid w:val="00966250"/>
    <w:rsid w:val="00966B9D"/>
    <w:rsid w:val="00971341"/>
    <w:rsid w:val="00971C66"/>
    <w:rsid w:val="00973EE4"/>
    <w:rsid w:val="0097597B"/>
    <w:rsid w:val="00980BE0"/>
    <w:rsid w:val="00981349"/>
    <w:rsid w:val="00984A8F"/>
    <w:rsid w:val="00985711"/>
    <w:rsid w:val="00990AC4"/>
    <w:rsid w:val="009956C0"/>
    <w:rsid w:val="009A1B4A"/>
    <w:rsid w:val="009A27BF"/>
    <w:rsid w:val="009A4395"/>
    <w:rsid w:val="009A5695"/>
    <w:rsid w:val="009A7920"/>
    <w:rsid w:val="009A7A6E"/>
    <w:rsid w:val="009A7CA5"/>
    <w:rsid w:val="009B13DF"/>
    <w:rsid w:val="009B482E"/>
    <w:rsid w:val="009B6CB6"/>
    <w:rsid w:val="009B79BF"/>
    <w:rsid w:val="009C20C3"/>
    <w:rsid w:val="009C267C"/>
    <w:rsid w:val="009C2815"/>
    <w:rsid w:val="009C7623"/>
    <w:rsid w:val="009D4C46"/>
    <w:rsid w:val="009D561E"/>
    <w:rsid w:val="009D7481"/>
    <w:rsid w:val="009E078B"/>
    <w:rsid w:val="009E1219"/>
    <w:rsid w:val="009E242C"/>
    <w:rsid w:val="009E2EF7"/>
    <w:rsid w:val="009E5DC4"/>
    <w:rsid w:val="009E7547"/>
    <w:rsid w:val="009F05CD"/>
    <w:rsid w:val="009F3C1C"/>
    <w:rsid w:val="009F7729"/>
    <w:rsid w:val="00A002D9"/>
    <w:rsid w:val="00A039F9"/>
    <w:rsid w:val="00A0445C"/>
    <w:rsid w:val="00A063BB"/>
    <w:rsid w:val="00A076E7"/>
    <w:rsid w:val="00A11381"/>
    <w:rsid w:val="00A124E5"/>
    <w:rsid w:val="00A128B8"/>
    <w:rsid w:val="00A14FD3"/>
    <w:rsid w:val="00A21048"/>
    <w:rsid w:val="00A21724"/>
    <w:rsid w:val="00A225C7"/>
    <w:rsid w:val="00A2324E"/>
    <w:rsid w:val="00A23D0F"/>
    <w:rsid w:val="00A26139"/>
    <w:rsid w:val="00A30B58"/>
    <w:rsid w:val="00A337C9"/>
    <w:rsid w:val="00A35532"/>
    <w:rsid w:val="00A35548"/>
    <w:rsid w:val="00A37388"/>
    <w:rsid w:val="00A43591"/>
    <w:rsid w:val="00A43ADC"/>
    <w:rsid w:val="00A44972"/>
    <w:rsid w:val="00A44D2C"/>
    <w:rsid w:val="00A45591"/>
    <w:rsid w:val="00A464C8"/>
    <w:rsid w:val="00A46ACC"/>
    <w:rsid w:val="00A50954"/>
    <w:rsid w:val="00A517E4"/>
    <w:rsid w:val="00A5583F"/>
    <w:rsid w:val="00A572A1"/>
    <w:rsid w:val="00A613D3"/>
    <w:rsid w:val="00A67362"/>
    <w:rsid w:val="00A67E8B"/>
    <w:rsid w:val="00A71207"/>
    <w:rsid w:val="00A75D7C"/>
    <w:rsid w:val="00A80E85"/>
    <w:rsid w:val="00A813EA"/>
    <w:rsid w:val="00A839C6"/>
    <w:rsid w:val="00A8782B"/>
    <w:rsid w:val="00A91279"/>
    <w:rsid w:val="00A91E74"/>
    <w:rsid w:val="00A92969"/>
    <w:rsid w:val="00A93E45"/>
    <w:rsid w:val="00A95297"/>
    <w:rsid w:val="00A9603B"/>
    <w:rsid w:val="00A97DCA"/>
    <w:rsid w:val="00AA0E5D"/>
    <w:rsid w:val="00AA202E"/>
    <w:rsid w:val="00AA4F83"/>
    <w:rsid w:val="00AA7B9B"/>
    <w:rsid w:val="00AA7E7E"/>
    <w:rsid w:val="00AB799C"/>
    <w:rsid w:val="00AC0515"/>
    <w:rsid w:val="00AC08F4"/>
    <w:rsid w:val="00AC0959"/>
    <w:rsid w:val="00AC4A5F"/>
    <w:rsid w:val="00AD4FD2"/>
    <w:rsid w:val="00AD50E0"/>
    <w:rsid w:val="00AD6D17"/>
    <w:rsid w:val="00AE2BC7"/>
    <w:rsid w:val="00AE2EEB"/>
    <w:rsid w:val="00AE31FE"/>
    <w:rsid w:val="00AE7569"/>
    <w:rsid w:val="00B017A1"/>
    <w:rsid w:val="00B04667"/>
    <w:rsid w:val="00B07AF4"/>
    <w:rsid w:val="00B07CFC"/>
    <w:rsid w:val="00B1016F"/>
    <w:rsid w:val="00B10CCF"/>
    <w:rsid w:val="00B233B5"/>
    <w:rsid w:val="00B24AB5"/>
    <w:rsid w:val="00B30689"/>
    <w:rsid w:val="00B31320"/>
    <w:rsid w:val="00B32828"/>
    <w:rsid w:val="00B34915"/>
    <w:rsid w:val="00B3614F"/>
    <w:rsid w:val="00B40C52"/>
    <w:rsid w:val="00B42988"/>
    <w:rsid w:val="00B42BCA"/>
    <w:rsid w:val="00B47FAD"/>
    <w:rsid w:val="00B52FDA"/>
    <w:rsid w:val="00B60AC2"/>
    <w:rsid w:val="00B62A5D"/>
    <w:rsid w:val="00B66221"/>
    <w:rsid w:val="00B66BF7"/>
    <w:rsid w:val="00B67AB5"/>
    <w:rsid w:val="00B76863"/>
    <w:rsid w:val="00B81311"/>
    <w:rsid w:val="00B82AC5"/>
    <w:rsid w:val="00B83DC6"/>
    <w:rsid w:val="00B8450C"/>
    <w:rsid w:val="00B85750"/>
    <w:rsid w:val="00B9514E"/>
    <w:rsid w:val="00B97037"/>
    <w:rsid w:val="00B97202"/>
    <w:rsid w:val="00BA212C"/>
    <w:rsid w:val="00BA6148"/>
    <w:rsid w:val="00BA6470"/>
    <w:rsid w:val="00BA6A95"/>
    <w:rsid w:val="00BB21B2"/>
    <w:rsid w:val="00BB44D3"/>
    <w:rsid w:val="00BB5F58"/>
    <w:rsid w:val="00BC3BE2"/>
    <w:rsid w:val="00BC4E5A"/>
    <w:rsid w:val="00BC62B3"/>
    <w:rsid w:val="00BC6523"/>
    <w:rsid w:val="00BC793E"/>
    <w:rsid w:val="00BD13CE"/>
    <w:rsid w:val="00BD16FB"/>
    <w:rsid w:val="00BD2D87"/>
    <w:rsid w:val="00BD4629"/>
    <w:rsid w:val="00BD4CB5"/>
    <w:rsid w:val="00BD72DD"/>
    <w:rsid w:val="00BE19AB"/>
    <w:rsid w:val="00BE5CC5"/>
    <w:rsid w:val="00BE6242"/>
    <w:rsid w:val="00BE6EC1"/>
    <w:rsid w:val="00BF16CB"/>
    <w:rsid w:val="00BF1C1F"/>
    <w:rsid w:val="00C03123"/>
    <w:rsid w:val="00C039E3"/>
    <w:rsid w:val="00C055D9"/>
    <w:rsid w:val="00C05FEE"/>
    <w:rsid w:val="00C07CCC"/>
    <w:rsid w:val="00C149AB"/>
    <w:rsid w:val="00C14E91"/>
    <w:rsid w:val="00C20833"/>
    <w:rsid w:val="00C33872"/>
    <w:rsid w:val="00C346CC"/>
    <w:rsid w:val="00C34951"/>
    <w:rsid w:val="00C35BB3"/>
    <w:rsid w:val="00C4045D"/>
    <w:rsid w:val="00C430A8"/>
    <w:rsid w:val="00C44753"/>
    <w:rsid w:val="00C45446"/>
    <w:rsid w:val="00C4782A"/>
    <w:rsid w:val="00C51B47"/>
    <w:rsid w:val="00C52F3E"/>
    <w:rsid w:val="00C6223B"/>
    <w:rsid w:val="00C67CAD"/>
    <w:rsid w:val="00C70950"/>
    <w:rsid w:val="00C70B00"/>
    <w:rsid w:val="00C70B01"/>
    <w:rsid w:val="00C70BAC"/>
    <w:rsid w:val="00C70CCC"/>
    <w:rsid w:val="00C71C7D"/>
    <w:rsid w:val="00C74E0D"/>
    <w:rsid w:val="00C80EF3"/>
    <w:rsid w:val="00C816DC"/>
    <w:rsid w:val="00C81DA8"/>
    <w:rsid w:val="00C840BB"/>
    <w:rsid w:val="00C846D0"/>
    <w:rsid w:val="00C9362B"/>
    <w:rsid w:val="00C93EDA"/>
    <w:rsid w:val="00C95CBD"/>
    <w:rsid w:val="00C97498"/>
    <w:rsid w:val="00C974F3"/>
    <w:rsid w:val="00C9767B"/>
    <w:rsid w:val="00CA055D"/>
    <w:rsid w:val="00CA1268"/>
    <w:rsid w:val="00CA17EC"/>
    <w:rsid w:val="00CA2BAA"/>
    <w:rsid w:val="00CB190D"/>
    <w:rsid w:val="00CB1C65"/>
    <w:rsid w:val="00CB7A8C"/>
    <w:rsid w:val="00CC6E0F"/>
    <w:rsid w:val="00CC7301"/>
    <w:rsid w:val="00CC7BBB"/>
    <w:rsid w:val="00CD1251"/>
    <w:rsid w:val="00CD2B83"/>
    <w:rsid w:val="00CE1A63"/>
    <w:rsid w:val="00CF03F7"/>
    <w:rsid w:val="00CF0DB0"/>
    <w:rsid w:val="00CF4590"/>
    <w:rsid w:val="00CF595E"/>
    <w:rsid w:val="00CF7390"/>
    <w:rsid w:val="00CF74F2"/>
    <w:rsid w:val="00D00427"/>
    <w:rsid w:val="00D0176F"/>
    <w:rsid w:val="00D02B02"/>
    <w:rsid w:val="00D04FDA"/>
    <w:rsid w:val="00D076C1"/>
    <w:rsid w:val="00D10155"/>
    <w:rsid w:val="00D16088"/>
    <w:rsid w:val="00D20511"/>
    <w:rsid w:val="00D21461"/>
    <w:rsid w:val="00D2710E"/>
    <w:rsid w:val="00D3113B"/>
    <w:rsid w:val="00D3149E"/>
    <w:rsid w:val="00D3259F"/>
    <w:rsid w:val="00D36DD8"/>
    <w:rsid w:val="00D40D87"/>
    <w:rsid w:val="00D4204C"/>
    <w:rsid w:val="00D468CA"/>
    <w:rsid w:val="00D46BF0"/>
    <w:rsid w:val="00D47CC6"/>
    <w:rsid w:val="00D50070"/>
    <w:rsid w:val="00D5472F"/>
    <w:rsid w:val="00D5778A"/>
    <w:rsid w:val="00D60173"/>
    <w:rsid w:val="00D6230F"/>
    <w:rsid w:val="00D63F28"/>
    <w:rsid w:val="00D70298"/>
    <w:rsid w:val="00D7359C"/>
    <w:rsid w:val="00D7509A"/>
    <w:rsid w:val="00D76DD7"/>
    <w:rsid w:val="00D80042"/>
    <w:rsid w:val="00D815D9"/>
    <w:rsid w:val="00D84708"/>
    <w:rsid w:val="00D87BE5"/>
    <w:rsid w:val="00D87FA1"/>
    <w:rsid w:val="00D912FE"/>
    <w:rsid w:val="00D93312"/>
    <w:rsid w:val="00D94F10"/>
    <w:rsid w:val="00D972C8"/>
    <w:rsid w:val="00DA0689"/>
    <w:rsid w:val="00DA4CF2"/>
    <w:rsid w:val="00DA743F"/>
    <w:rsid w:val="00DB1168"/>
    <w:rsid w:val="00DB1E76"/>
    <w:rsid w:val="00DB31E2"/>
    <w:rsid w:val="00DB3377"/>
    <w:rsid w:val="00DB366F"/>
    <w:rsid w:val="00DB5700"/>
    <w:rsid w:val="00DB7E0F"/>
    <w:rsid w:val="00DC075E"/>
    <w:rsid w:val="00DC081C"/>
    <w:rsid w:val="00DC6E11"/>
    <w:rsid w:val="00DC733D"/>
    <w:rsid w:val="00DD02DA"/>
    <w:rsid w:val="00DD056E"/>
    <w:rsid w:val="00DD2786"/>
    <w:rsid w:val="00DE0177"/>
    <w:rsid w:val="00DE101B"/>
    <w:rsid w:val="00DE39C5"/>
    <w:rsid w:val="00DE4701"/>
    <w:rsid w:val="00DE4D1B"/>
    <w:rsid w:val="00DE5DE7"/>
    <w:rsid w:val="00DE77DF"/>
    <w:rsid w:val="00DF070D"/>
    <w:rsid w:val="00DF117C"/>
    <w:rsid w:val="00DF1CBD"/>
    <w:rsid w:val="00E01E67"/>
    <w:rsid w:val="00E02E5B"/>
    <w:rsid w:val="00E03CB9"/>
    <w:rsid w:val="00E05711"/>
    <w:rsid w:val="00E05A6D"/>
    <w:rsid w:val="00E05B8A"/>
    <w:rsid w:val="00E06C54"/>
    <w:rsid w:val="00E11A9A"/>
    <w:rsid w:val="00E12034"/>
    <w:rsid w:val="00E128DE"/>
    <w:rsid w:val="00E15ABC"/>
    <w:rsid w:val="00E16710"/>
    <w:rsid w:val="00E17F84"/>
    <w:rsid w:val="00E20E32"/>
    <w:rsid w:val="00E21455"/>
    <w:rsid w:val="00E22E98"/>
    <w:rsid w:val="00E23507"/>
    <w:rsid w:val="00E24DE3"/>
    <w:rsid w:val="00E2562A"/>
    <w:rsid w:val="00E25A2A"/>
    <w:rsid w:val="00E25FD9"/>
    <w:rsid w:val="00E26CFA"/>
    <w:rsid w:val="00E324B0"/>
    <w:rsid w:val="00E3580F"/>
    <w:rsid w:val="00E35FD3"/>
    <w:rsid w:val="00E36A7E"/>
    <w:rsid w:val="00E37818"/>
    <w:rsid w:val="00E379B8"/>
    <w:rsid w:val="00E41199"/>
    <w:rsid w:val="00E417EE"/>
    <w:rsid w:val="00E41AD3"/>
    <w:rsid w:val="00E41CC7"/>
    <w:rsid w:val="00E4335E"/>
    <w:rsid w:val="00E54339"/>
    <w:rsid w:val="00E55A40"/>
    <w:rsid w:val="00E639CB"/>
    <w:rsid w:val="00E65FD7"/>
    <w:rsid w:val="00E673DE"/>
    <w:rsid w:val="00E73787"/>
    <w:rsid w:val="00E75AE9"/>
    <w:rsid w:val="00E762E5"/>
    <w:rsid w:val="00E804A2"/>
    <w:rsid w:val="00E81DF4"/>
    <w:rsid w:val="00E82830"/>
    <w:rsid w:val="00E83621"/>
    <w:rsid w:val="00E83BFF"/>
    <w:rsid w:val="00E92EA1"/>
    <w:rsid w:val="00E94459"/>
    <w:rsid w:val="00E959A8"/>
    <w:rsid w:val="00E96D35"/>
    <w:rsid w:val="00E972DF"/>
    <w:rsid w:val="00EA1B47"/>
    <w:rsid w:val="00EA2BE6"/>
    <w:rsid w:val="00EA34F4"/>
    <w:rsid w:val="00EA712C"/>
    <w:rsid w:val="00EB2C80"/>
    <w:rsid w:val="00EC2C32"/>
    <w:rsid w:val="00EC5DD2"/>
    <w:rsid w:val="00ED146E"/>
    <w:rsid w:val="00EE356B"/>
    <w:rsid w:val="00EE3BBA"/>
    <w:rsid w:val="00EE4064"/>
    <w:rsid w:val="00EE4BF6"/>
    <w:rsid w:val="00EE5D49"/>
    <w:rsid w:val="00EE7D69"/>
    <w:rsid w:val="00EF2B2F"/>
    <w:rsid w:val="00EF2C44"/>
    <w:rsid w:val="00EF3C2D"/>
    <w:rsid w:val="00EF49DB"/>
    <w:rsid w:val="00F039A8"/>
    <w:rsid w:val="00F07521"/>
    <w:rsid w:val="00F07B00"/>
    <w:rsid w:val="00F12FF7"/>
    <w:rsid w:val="00F14EC3"/>
    <w:rsid w:val="00F163A5"/>
    <w:rsid w:val="00F16BDB"/>
    <w:rsid w:val="00F17091"/>
    <w:rsid w:val="00F2085C"/>
    <w:rsid w:val="00F20EEE"/>
    <w:rsid w:val="00F25E39"/>
    <w:rsid w:val="00F27BF1"/>
    <w:rsid w:val="00F27F99"/>
    <w:rsid w:val="00F314F4"/>
    <w:rsid w:val="00F31E50"/>
    <w:rsid w:val="00F35B15"/>
    <w:rsid w:val="00F44E4D"/>
    <w:rsid w:val="00F46C4D"/>
    <w:rsid w:val="00F50ACA"/>
    <w:rsid w:val="00F512E3"/>
    <w:rsid w:val="00F517A9"/>
    <w:rsid w:val="00F57427"/>
    <w:rsid w:val="00F60F13"/>
    <w:rsid w:val="00F64C36"/>
    <w:rsid w:val="00F64C8C"/>
    <w:rsid w:val="00F64DE2"/>
    <w:rsid w:val="00F650C1"/>
    <w:rsid w:val="00F669FF"/>
    <w:rsid w:val="00F67FBB"/>
    <w:rsid w:val="00F738FC"/>
    <w:rsid w:val="00F73B1F"/>
    <w:rsid w:val="00F740DE"/>
    <w:rsid w:val="00F77C23"/>
    <w:rsid w:val="00F80DB2"/>
    <w:rsid w:val="00F85415"/>
    <w:rsid w:val="00F93CD4"/>
    <w:rsid w:val="00F95F34"/>
    <w:rsid w:val="00F97375"/>
    <w:rsid w:val="00F97D98"/>
    <w:rsid w:val="00FA01D3"/>
    <w:rsid w:val="00FA5965"/>
    <w:rsid w:val="00FA631C"/>
    <w:rsid w:val="00FA6B80"/>
    <w:rsid w:val="00FA7773"/>
    <w:rsid w:val="00FB1F7B"/>
    <w:rsid w:val="00FB3738"/>
    <w:rsid w:val="00FB6093"/>
    <w:rsid w:val="00FD001C"/>
    <w:rsid w:val="00FD15C7"/>
    <w:rsid w:val="00FD1EFD"/>
    <w:rsid w:val="00FD3023"/>
    <w:rsid w:val="00FD3E63"/>
    <w:rsid w:val="00FD4212"/>
    <w:rsid w:val="00FD6D80"/>
    <w:rsid w:val="00FE0762"/>
    <w:rsid w:val="00FE225B"/>
    <w:rsid w:val="00FE3252"/>
    <w:rsid w:val="00FE4CDC"/>
    <w:rsid w:val="00FE7BD4"/>
    <w:rsid w:val="00FF04EA"/>
    <w:rsid w:val="00FF41C3"/>
    <w:rsid w:val="00FF6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2EA4D-3897-4737-881F-647232EE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9F9"/>
    <w:pPr>
      <w:tabs>
        <w:tab w:val="left" w:pos="360"/>
      </w:tabs>
      <w:spacing w:after="0" w:line="240" w:lineRule="auto"/>
      <w:jc w:val="both"/>
    </w:pPr>
    <w:rPr>
      <w:rFonts w:ascii="Arno Pro Display" w:hAnsi="Arno Pro Display"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039F9"/>
    <w:pPr>
      <w:overflowPunct w:val="0"/>
      <w:autoSpaceDE w:val="0"/>
      <w:autoSpaceDN w:val="0"/>
      <w:adjustRightInd w:val="0"/>
      <w:ind w:firstLine="360"/>
      <w:textAlignment w:val="baseline"/>
    </w:pPr>
    <w:rPr>
      <w:rFonts w:cs="GR Oxford"/>
      <w:sz w:val="18"/>
      <w:szCs w:val="20"/>
    </w:rPr>
  </w:style>
  <w:style w:type="character" w:customStyle="1" w:styleId="FootnoteTextChar">
    <w:name w:val="Footnote Text Char"/>
    <w:basedOn w:val="DefaultParagraphFont"/>
    <w:link w:val="FootnoteText"/>
    <w:semiHidden/>
    <w:rsid w:val="00A039F9"/>
    <w:rPr>
      <w:rFonts w:ascii="Arno Pro Display" w:hAnsi="Arno Pro Display" w:cs="GR Oxford"/>
      <w:sz w:val="18"/>
      <w:szCs w:val="20"/>
    </w:rPr>
  </w:style>
  <w:style w:type="paragraph" w:styleId="EndnoteText">
    <w:name w:val="endnote text"/>
    <w:basedOn w:val="Normal"/>
    <w:link w:val="EndnoteTextChar"/>
    <w:rsid w:val="004D79E5"/>
    <w:rPr>
      <w:szCs w:val="20"/>
    </w:rPr>
  </w:style>
  <w:style w:type="character" w:customStyle="1" w:styleId="EndnoteTextChar">
    <w:name w:val="Endnote Text Char"/>
    <w:basedOn w:val="DefaultParagraphFont"/>
    <w:link w:val="EndnoteText"/>
    <w:rsid w:val="004D79E5"/>
    <w:rPr>
      <w:rFonts w:ascii="Bell MT" w:hAnsi="Bell MT"/>
      <w:sz w:val="24"/>
      <w:szCs w:val="20"/>
      <w:lang w:val="en-GB"/>
    </w:rPr>
  </w:style>
  <w:style w:type="paragraph" w:customStyle="1" w:styleId="Quotation">
    <w:name w:val="Quotation"/>
    <w:basedOn w:val="Normal"/>
    <w:qFormat/>
    <w:rsid w:val="00293CBE"/>
    <w:pPr>
      <w:ind w:left="432"/>
    </w:pPr>
    <w:rPr>
      <w:rFonts w:eastAsiaTheme="minorEastAsia"/>
      <w:lang w:bidi="en-US"/>
    </w:rPr>
  </w:style>
  <w:style w:type="paragraph" w:styleId="Bibliography">
    <w:name w:val="Bibliography"/>
    <w:basedOn w:val="Normal"/>
    <w:next w:val="Normal"/>
    <w:autoRedefine/>
    <w:uiPriority w:val="37"/>
    <w:unhideWhenUsed/>
    <w:qFormat/>
    <w:rsid w:val="000B2FF1"/>
    <w:pPr>
      <w:ind w:left="432" w:hanging="432"/>
    </w:pPr>
  </w:style>
  <w:style w:type="paragraph" w:customStyle="1" w:styleId="Quotations">
    <w:name w:val="Quotations"/>
    <w:basedOn w:val="Normal"/>
    <w:qFormat/>
    <w:rsid w:val="00A21724"/>
    <w:pPr>
      <w:spacing w:line="480" w:lineRule="auto"/>
      <w:ind w:left="864" w:firstLine="720"/>
    </w:pPr>
    <w:rPr>
      <w:rFonts w:ascii="New Athena Unicode" w:hAnsi="New Athena Unicode" w:cs="Tahoma"/>
      <w:lang w:eastAsia="de-DE"/>
    </w:rPr>
  </w:style>
  <w:style w:type="character" w:styleId="FootnoteReference">
    <w:name w:val="footnote reference"/>
    <w:basedOn w:val="DefaultParagraphFont"/>
    <w:uiPriority w:val="99"/>
    <w:semiHidden/>
    <w:unhideWhenUsed/>
    <w:rsid w:val="00A039F9"/>
    <w:rPr>
      <w:vertAlign w:val="superscript"/>
    </w:rPr>
  </w:style>
  <w:style w:type="paragraph" w:styleId="Header">
    <w:name w:val="header"/>
    <w:basedOn w:val="Normal"/>
    <w:link w:val="HeaderChar"/>
    <w:uiPriority w:val="99"/>
    <w:semiHidden/>
    <w:unhideWhenUsed/>
    <w:rsid w:val="00A039F9"/>
    <w:pPr>
      <w:tabs>
        <w:tab w:val="clear" w:pos="360"/>
        <w:tab w:val="center" w:pos="4680"/>
        <w:tab w:val="right" w:pos="9360"/>
      </w:tabs>
    </w:pPr>
  </w:style>
  <w:style w:type="character" w:customStyle="1" w:styleId="HeaderChar">
    <w:name w:val="Header Char"/>
    <w:basedOn w:val="DefaultParagraphFont"/>
    <w:link w:val="Header"/>
    <w:uiPriority w:val="99"/>
    <w:semiHidden/>
    <w:rsid w:val="00A039F9"/>
    <w:rPr>
      <w:rFonts w:ascii="Arno Pro Display" w:hAnsi="Arno Pro Display" w:cs="Times New Roman"/>
      <w:szCs w:val="24"/>
    </w:rPr>
  </w:style>
  <w:style w:type="paragraph" w:styleId="Footer">
    <w:name w:val="footer"/>
    <w:basedOn w:val="Normal"/>
    <w:link w:val="FooterChar"/>
    <w:uiPriority w:val="99"/>
    <w:unhideWhenUsed/>
    <w:rsid w:val="00A039F9"/>
    <w:pPr>
      <w:tabs>
        <w:tab w:val="clear" w:pos="360"/>
        <w:tab w:val="center" w:pos="4680"/>
        <w:tab w:val="right" w:pos="9360"/>
      </w:tabs>
    </w:pPr>
  </w:style>
  <w:style w:type="character" w:customStyle="1" w:styleId="FooterChar">
    <w:name w:val="Footer Char"/>
    <w:basedOn w:val="DefaultParagraphFont"/>
    <w:link w:val="Footer"/>
    <w:uiPriority w:val="99"/>
    <w:rsid w:val="00A039F9"/>
    <w:rPr>
      <w:rFonts w:ascii="Arno Pro Display" w:hAnsi="Arno Pro Displa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Local\Packages\Microsoft.MicrosoftEdge_8wekyb3d8bbwe\TempState\Downloads\CJ%20Book%20Revi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35D70-9C71-473A-8EF1-5CDB46CD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CJ Book Review Template</Template>
  <TotalTime>1</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Callif</dc:creator>
  <cp:lastModifiedBy>Joel Christensen</cp:lastModifiedBy>
  <cp:revision>2</cp:revision>
  <dcterms:created xsi:type="dcterms:W3CDTF">2018-06-21T17:12:00Z</dcterms:created>
  <dcterms:modified xsi:type="dcterms:W3CDTF">2018-06-21T17:12:00Z</dcterms:modified>
</cp:coreProperties>
</file>